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1EA6" w14:textId="77777777" w:rsidR="00E77CDD" w:rsidRPr="00971EF7" w:rsidRDefault="00E77CDD" w:rsidP="00817F0E">
      <w:pPr>
        <w:pStyle w:val="Heading1"/>
        <w:spacing w:before="55"/>
        <w:ind w:left="0" w:hanging="2"/>
        <w:rPr>
          <w:rFonts w:asciiTheme="majorHAnsi" w:hAnsiTheme="majorHAnsi" w:cstheme="majorHAnsi"/>
          <w:sz w:val="20"/>
          <w:szCs w:val="20"/>
        </w:rPr>
      </w:pPr>
    </w:p>
    <w:tbl>
      <w:tblPr>
        <w:tblStyle w:val="a2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E77CDD" w:rsidRPr="00971EF7" w14:paraId="16345767" w14:textId="77777777" w:rsidTr="002B1AF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AAC8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AAC1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Master of Business Administration</w:t>
            </w:r>
          </w:p>
        </w:tc>
      </w:tr>
      <w:tr w:rsidR="00E77CDD" w:rsidRPr="00971EF7" w14:paraId="745B800C" w14:textId="77777777" w:rsidTr="002B1AF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C11D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664E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E77CDD" w:rsidRPr="00971EF7" w14:paraId="0DF47B44" w14:textId="77777777" w:rsidTr="002B1AF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1A9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106B" w14:textId="77777777" w:rsidR="00E77CDD" w:rsidRPr="00971EF7" w:rsidRDefault="00E77CDD" w:rsidP="002B1AFB">
            <w:pPr>
              <w:spacing w:line="360" w:lineRule="auto"/>
              <w:ind w:left="0" w:hanging="2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Supply Chain Management</w:t>
            </w:r>
          </w:p>
        </w:tc>
      </w:tr>
      <w:tr w:rsidR="00E77CDD" w:rsidRPr="00971EF7" w14:paraId="12FD1330" w14:textId="77777777" w:rsidTr="002B1AF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A17D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24AF" w14:textId="4C773EC0" w:rsidR="00E77CDD" w:rsidRPr="00971EF7" w:rsidRDefault="003C0DAF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F13E1A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04MB0407</w:t>
            </w:r>
          </w:p>
        </w:tc>
      </w:tr>
      <w:tr w:rsidR="00E77CDD" w:rsidRPr="00971EF7" w14:paraId="75CB39EC" w14:textId="77777777" w:rsidTr="002B1AF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C21A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129F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</w:tr>
      <w:tr w:rsidR="00E77CDD" w:rsidRPr="00971EF7" w14:paraId="58C437C3" w14:textId="77777777" w:rsidTr="002B1AFB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FC9C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B979" w14:textId="77777777" w:rsidR="00E77CDD" w:rsidRPr="00971EF7" w:rsidRDefault="00E77CDD" w:rsidP="002B1AFB">
            <w:pP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71EF7">
              <w:rPr>
                <w:rFonts w:asciiTheme="majorHAnsi" w:hAnsiTheme="majorHAnsi" w:cstheme="majorHAnsi"/>
                <w:b/>
                <w:sz w:val="20"/>
                <w:szCs w:val="20"/>
              </w:rPr>
              <w:t>42 Hrs (42 sessions of 60 minutes each)</w:t>
            </w:r>
          </w:p>
        </w:tc>
      </w:tr>
    </w:tbl>
    <w:p w14:paraId="7A9C27C0" w14:textId="77777777" w:rsidR="00E77CDD" w:rsidRPr="00971EF7" w:rsidRDefault="00E77CDD" w:rsidP="00E77CDD">
      <w:pPr>
        <w:pStyle w:val="Heading1"/>
        <w:spacing w:before="55"/>
        <w:ind w:leftChars="0" w:left="0" w:firstLineChars="0" w:firstLine="0"/>
        <w:rPr>
          <w:rFonts w:asciiTheme="majorHAnsi" w:hAnsiTheme="majorHAnsi" w:cstheme="majorHAnsi"/>
          <w:sz w:val="20"/>
          <w:szCs w:val="20"/>
        </w:rPr>
      </w:pPr>
    </w:p>
    <w:p w14:paraId="53ADF0E0" w14:textId="77777777" w:rsidR="00BE3B6D" w:rsidRPr="00971EF7" w:rsidRDefault="001A6D92" w:rsidP="00E77CDD">
      <w:pPr>
        <w:pStyle w:val="Normal1"/>
        <w:spacing w:before="61"/>
        <w:rPr>
          <w:rFonts w:asciiTheme="majorHAnsi" w:eastAsia="Times New Roman" w:hAnsiTheme="majorHAnsi" w:cstheme="majorHAnsi"/>
          <w:sz w:val="20"/>
          <w:szCs w:val="20"/>
        </w:rPr>
      </w:pPr>
      <w:r w:rsidRPr="00971EF7">
        <w:rPr>
          <w:rFonts w:asciiTheme="majorHAnsi" w:eastAsia="Times New Roman" w:hAnsiTheme="majorHAnsi" w:cstheme="majorHAnsi"/>
          <w:b/>
          <w:sz w:val="20"/>
          <w:szCs w:val="20"/>
        </w:rPr>
        <w:t>Course Outcomes</w:t>
      </w:r>
    </w:p>
    <w:p w14:paraId="52FEB297" w14:textId="37D74B5B" w:rsidR="00BE3B6D" w:rsidRPr="00971EF7" w:rsidRDefault="001A6D92" w:rsidP="003A1069">
      <w:pPr>
        <w:pStyle w:val="Normal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Understand how the supply process with </w:t>
      </w:r>
      <w:r w:rsidR="0010363D"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>end-to-end</w:t>
      </w: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solutions</w:t>
      </w:r>
    </w:p>
    <w:p w14:paraId="1016364E" w14:textId="77777777" w:rsidR="00BE3B6D" w:rsidRPr="00971EF7" w:rsidRDefault="001A6D92" w:rsidP="003A1069">
      <w:pPr>
        <w:pStyle w:val="Normal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21"/>
        <w:ind w:right="1808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Gain in depth knowledge about how the drivers </w:t>
      </w:r>
      <w:r w:rsidRPr="00971EF7">
        <w:rPr>
          <w:rFonts w:asciiTheme="majorHAnsi" w:eastAsia="Times New Roman" w:hAnsiTheme="majorHAnsi" w:cstheme="majorHAnsi"/>
          <w:sz w:val="20"/>
          <w:szCs w:val="20"/>
        </w:rPr>
        <w:t>affect</w:t>
      </w: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the supply chain business strategies.</w:t>
      </w:r>
    </w:p>
    <w:p w14:paraId="3F2E13F2" w14:textId="77777777" w:rsidR="00BE3B6D" w:rsidRPr="00971EF7" w:rsidRDefault="001A6D92" w:rsidP="003A1069">
      <w:pPr>
        <w:pStyle w:val="Normal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21"/>
        <w:ind w:right="133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71EF7">
        <w:rPr>
          <w:rFonts w:asciiTheme="majorHAnsi" w:eastAsia="Times New Roman" w:hAnsiTheme="majorHAnsi" w:cstheme="majorHAnsi"/>
          <w:sz w:val="20"/>
          <w:szCs w:val="20"/>
        </w:rPr>
        <w:t>Will be able</w:t>
      </w: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to develop a critical skill set thinking which helps to take </w:t>
      </w:r>
      <w:r w:rsidRPr="00971EF7">
        <w:rPr>
          <w:rFonts w:asciiTheme="majorHAnsi" w:eastAsia="Times New Roman" w:hAnsiTheme="majorHAnsi" w:cstheme="majorHAnsi"/>
          <w:sz w:val="20"/>
          <w:szCs w:val="20"/>
        </w:rPr>
        <w:t>decisions</w:t>
      </w: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related to supply problems.</w:t>
      </w:r>
    </w:p>
    <w:p w14:paraId="65BFFAEF" w14:textId="77777777" w:rsidR="00BE3B6D" w:rsidRPr="00971EF7" w:rsidRDefault="001A6D92" w:rsidP="003A1069">
      <w:pPr>
        <w:pStyle w:val="Normal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21"/>
        <w:ind w:right="149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>Learn supply chains with the appropriate levels of risk involved in managing supply networks.</w:t>
      </w:r>
    </w:p>
    <w:p w14:paraId="110AA2BB" w14:textId="77777777" w:rsidR="00BE3B6D" w:rsidRPr="00971EF7" w:rsidRDefault="001A6D92" w:rsidP="003A1069">
      <w:pPr>
        <w:pStyle w:val="Normal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Apply information systems </w:t>
      </w:r>
      <w:r w:rsidRPr="00971EF7">
        <w:rPr>
          <w:rFonts w:asciiTheme="majorHAnsi" w:eastAsia="Times New Roman" w:hAnsiTheme="majorHAnsi" w:cstheme="majorHAnsi"/>
          <w:sz w:val="20"/>
          <w:szCs w:val="20"/>
        </w:rPr>
        <w:t>to develop</w:t>
      </w:r>
      <w:r w:rsidRPr="00971EF7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support visibility in the supply chain.</w:t>
      </w:r>
    </w:p>
    <w:p w14:paraId="601195BB" w14:textId="77777777" w:rsidR="00BE3B6D" w:rsidRPr="00971EF7" w:rsidRDefault="00BE3B6D">
      <w:pPr>
        <w:pStyle w:val="Normal1"/>
        <w:rPr>
          <w:rFonts w:asciiTheme="majorHAnsi" w:eastAsia="Times New Roman" w:hAnsiTheme="majorHAnsi" w:cstheme="majorHAnsi"/>
          <w:sz w:val="20"/>
          <w:szCs w:val="20"/>
        </w:rPr>
      </w:pPr>
    </w:p>
    <w:p w14:paraId="1DAA10CF" w14:textId="77777777" w:rsidR="00BE3B6D" w:rsidRPr="00971EF7" w:rsidRDefault="00BE3B6D">
      <w:pPr>
        <w:pStyle w:val="Normal1"/>
        <w:spacing w:before="2"/>
        <w:rPr>
          <w:rFonts w:asciiTheme="majorHAnsi" w:eastAsia="Times New Roman" w:hAnsiTheme="majorHAnsi" w:cstheme="majorHAnsi"/>
          <w:sz w:val="20"/>
          <w:szCs w:val="20"/>
        </w:rPr>
      </w:pPr>
    </w:p>
    <w:p w14:paraId="2053A1EE" w14:textId="77777777" w:rsidR="00BE3B6D" w:rsidRPr="00971EF7" w:rsidRDefault="001A6D92" w:rsidP="00817F0E">
      <w:pPr>
        <w:pStyle w:val="Heading2"/>
        <w:ind w:left="0" w:hanging="2"/>
        <w:rPr>
          <w:rFonts w:asciiTheme="majorHAnsi" w:hAnsiTheme="majorHAnsi" w:cstheme="majorHAnsi"/>
          <w:b w:val="0"/>
          <w:sz w:val="20"/>
          <w:szCs w:val="20"/>
        </w:rPr>
      </w:pPr>
      <w:r w:rsidRPr="00971EF7">
        <w:rPr>
          <w:rFonts w:asciiTheme="majorHAnsi" w:hAnsiTheme="majorHAnsi" w:cstheme="majorHAnsi"/>
          <w:sz w:val="20"/>
          <w:szCs w:val="20"/>
        </w:rPr>
        <w:t>Course Contents:</w:t>
      </w:r>
    </w:p>
    <w:p w14:paraId="4377DAF0" w14:textId="77777777" w:rsidR="00BE3B6D" w:rsidRPr="00971EF7" w:rsidRDefault="00BE3B6D">
      <w:pPr>
        <w:pStyle w:val="Normal1"/>
        <w:spacing w:before="2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0"/>
        <w:tblW w:w="5000" w:type="pct"/>
        <w:tblLook w:val="0000" w:firstRow="0" w:lastRow="0" w:firstColumn="0" w:lastColumn="0" w:noHBand="0" w:noVBand="0"/>
      </w:tblPr>
      <w:tblGrid>
        <w:gridCol w:w="605"/>
        <w:gridCol w:w="7890"/>
        <w:gridCol w:w="877"/>
      </w:tblGrid>
      <w:tr w:rsidR="00BE3B6D" w:rsidRPr="00971EF7" w14:paraId="44449CA3" w14:textId="77777777" w:rsidTr="0010363D">
        <w:trPr>
          <w:trHeight w:val="286"/>
        </w:trPr>
        <w:tc>
          <w:tcPr>
            <w:tcW w:w="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FADB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Unit No</w:t>
            </w:r>
          </w:p>
        </w:tc>
        <w:tc>
          <w:tcPr>
            <w:tcW w:w="4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2A34F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Unit/Sub-unit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0249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Sessions</w:t>
            </w:r>
          </w:p>
        </w:tc>
      </w:tr>
      <w:tr w:rsidR="00BE3B6D" w:rsidRPr="00971EF7" w14:paraId="24842A2F" w14:textId="77777777" w:rsidTr="0010363D">
        <w:trPr>
          <w:trHeight w:val="1653"/>
        </w:trPr>
        <w:tc>
          <w:tcPr>
            <w:tcW w:w="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E545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Unit I</w:t>
            </w:r>
          </w:p>
        </w:tc>
        <w:tc>
          <w:tcPr>
            <w:tcW w:w="4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D498E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INTRODUCTION TO SUPPLY CHAIN MANAGEMENT:</w:t>
            </w:r>
          </w:p>
          <w:p w14:paraId="359B9CFC" w14:textId="0EC66EB9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99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Evolution, Importance, Supply Chain </w:t>
            </w:r>
            <w:r w:rsidR="0010363D"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Performance Enablers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Performance Measures: Customer Service &amp; Cost Trade-off, Supply Chain Benchmarking, Supply Chain and Business Performance, Enhancing Supply Chain Performance</w:t>
            </w:r>
          </w:p>
          <w:p w14:paraId="2DE24591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Outsourcing: Make-Vs-Buy - Core Process, Market versus Hierarchy, Portfolio Approach, Impact of Internet on Sourcing Strategy</w:t>
            </w:r>
            <w:r w:rsidR="00817F0E"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case study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933B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09</w:t>
            </w:r>
          </w:p>
        </w:tc>
      </w:tr>
      <w:tr w:rsidR="00BE3B6D" w:rsidRPr="00971EF7" w14:paraId="0C329CF8" w14:textId="77777777" w:rsidTr="0010363D">
        <w:trPr>
          <w:trHeight w:val="1428"/>
        </w:trPr>
        <w:tc>
          <w:tcPr>
            <w:tcW w:w="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0830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Unit II</w:t>
            </w:r>
          </w:p>
        </w:tc>
        <w:tc>
          <w:tcPr>
            <w:tcW w:w="4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25B3" w14:textId="22D27168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MANAGING MATERIAL </w:t>
            </w:r>
            <w:r w:rsidR="0010363D"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FLOW:</w:t>
            </w:r>
          </w:p>
          <w:p w14:paraId="1DA9456E" w14:textId="2B596DF6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Inventory Management:  </w:t>
            </w:r>
            <w:r w:rsidR="0010363D"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Types -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Cycle Stock, Safety Stock, Seasonal Stock, Inventory Costs</w:t>
            </w:r>
          </w:p>
          <w:p w14:paraId="01D95B1E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2"/>
                <w:tab w:val="left" w:pos="2848"/>
                <w:tab w:val="left" w:pos="3652"/>
                <w:tab w:val="left" w:pos="4098"/>
                <w:tab w:val="left" w:pos="5762"/>
                <w:tab w:val="left" w:pos="6086"/>
                <w:tab w:val="left" w:pos="7012"/>
              </w:tabs>
              <w:ind w:left="99" w:right="10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Transportation: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Drivers,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Mode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of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Transportation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-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Choice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&amp; Performance, Transportation for E-Retailers</w:t>
            </w:r>
          </w:p>
          <w:p w14:paraId="0A892C53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Facility Location: Factors affecting location decision, Role of location in network.</w:t>
            </w:r>
            <w:r w:rsidR="00817F0E"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case study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15E4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08</w:t>
            </w:r>
          </w:p>
        </w:tc>
      </w:tr>
      <w:tr w:rsidR="00BE3B6D" w:rsidRPr="00971EF7" w14:paraId="45437E0A" w14:textId="77777777" w:rsidTr="0010363D">
        <w:trPr>
          <w:trHeight w:val="562"/>
        </w:trPr>
        <w:tc>
          <w:tcPr>
            <w:tcW w:w="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C95C9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Unit III</w:t>
            </w:r>
          </w:p>
        </w:tc>
        <w:tc>
          <w:tcPr>
            <w:tcW w:w="4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02A2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MANAGING INFORMATION FLOW</w:t>
            </w:r>
          </w:p>
          <w:p w14:paraId="12EF699F" w14:textId="33262099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Demand Forecasting</w:t>
            </w:r>
            <w:r w:rsidR="001A6D92"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:  Role  of  Forecasting,  Qualitative  Forecasting,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Quantitative Forecasting, Behavioral Issues in Forecasting</w:t>
            </w:r>
          </w:p>
          <w:p w14:paraId="3C30C6AF" w14:textId="05B3AF77" w:rsidR="00BE3B6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Information Technology in Supply Chain Management: Transaction Execution, Collaboration and Coordination, Decision Support, Measurement and Reporting, case study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0C81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08</w:t>
            </w:r>
          </w:p>
        </w:tc>
      </w:tr>
      <w:tr w:rsidR="00BE3B6D" w:rsidRPr="00971EF7" w14:paraId="2978D90A" w14:textId="77777777" w:rsidTr="0010363D">
        <w:trPr>
          <w:trHeight w:val="1320"/>
        </w:trPr>
        <w:tc>
          <w:tcPr>
            <w:tcW w:w="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F9B9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59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Unit IV</w:t>
            </w:r>
          </w:p>
        </w:tc>
        <w:tc>
          <w:tcPr>
            <w:tcW w:w="4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EF22C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SUPPLY CHAIN INNOVATIONS:</w:t>
            </w:r>
          </w:p>
          <w:p w14:paraId="69CD2BCB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4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Supply Chain Integration - Internal Integration, External Integration, Building Partnership and Trust in a Supply Chain. Vendor Managed Inventory, Efficient Customer Response System</w:t>
            </w:r>
          </w:p>
          <w:p w14:paraId="7F15F238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3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Supply Chain Restriction - Mapping, Process Restructuring, Point of Differentiation, Shape of Value-addition Curve, Advancing customer ordering point</w:t>
            </w:r>
            <w:r w:rsidR="00817F0E"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case study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5418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10</w:t>
            </w:r>
          </w:p>
        </w:tc>
      </w:tr>
      <w:tr w:rsidR="00BE3B6D" w:rsidRPr="00971EF7" w14:paraId="1F556F4D" w14:textId="77777777" w:rsidTr="0010363D">
        <w:trPr>
          <w:trHeight w:val="1050"/>
        </w:trPr>
        <w:tc>
          <w:tcPr>
            <w:tcW w:w="3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B1094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Unit V</w:t>
            </w:r>
          </w:p>
        </w:tc>
        <w:tc>
          <w:tcPr>
            <w:tcW w:w="42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BD3B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MANAGING SUPPLY CHAIN DISRUPTIONS:</w:t>
            </w:r>
          </w:p>
          <w:p w14:paraId="7E935480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409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Agile Supply Chains - High Demand Uncertainty Environment, Responsive Supply Chain Approach, Supply Chain Disruptions and its impact on Business, Methods of Handling Disruptions</w:t>
            </w:r>
          </w:p>
          <w:p w14:paraId="751DAB0F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9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Supply Chain Cases.</w:t>
            </w:r>
          </w:p>
        </w:tc>
        <w:tc>
          <w:tcPr>
            <w:tcW w:w="4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4255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07</w:t>
            </w:r>
          </w:p>
        </w:tc>
      </w:tr>
    </w:tbl>
    <w:p w14:paraId="2B9BAE32" w14:textId="77777777" w:rsidR="00BE3B6D" w:rsidRPr="00971EF7" w:rsidRDefault="00BE3B6D">
      <w:pPr>
        <w:pStyle w:val="Normal1"/>
        <w:spacing w:before="2"/>
        <w:rPr>
          <w:rFonts w:asciiTheme="majorHAnsi" w:eastAsia="Times New Roman" w:hAnsiTheme="majorHAnsi" w:cstheme="majorHAnsi"/>
          <w:sz w:val="20"/>
          <w:szCs w:val="20"/>
        </w:rPr>
      </w:pPr>
    </w:p>
    <w:p w14:paraId="7BF32FCE" w14:textId="77777777" w:rsidR="0010363D" w:rsidRDefault="001A6D92" w:rsidP="0010363D">
      <w:pPr>
        <w:pStyle w:val="Heading2"/>
        <w:ind w:left="0" w:hanging="2"/>
        <w:rPr>
          <w:rFonts w:asciiTheme="majorHAnsi" w:hAnsiTheme="majorHAnsi" w:cstheme="majorHAnsi"/>
          <w:sz w:val="20"/>
          <w:szCs w:val="20"/>
        </w:rPr>
      </w:pPr>
      <w:r w:rsidRPr="00971EF7">
        <w:rPr>
          <w:rFonts w:asciiTheme="majorHAnsi" w:hAnsiTheme="majorHAnsi" w:cstheme="majorHAnsi"/>
          <w:sz w:val="20"/>
          <w:szCs w:val="20"/>
        </w:rPr>
        <w:t>Evaluation:</w:t>
      </w:r>
    </w:p>
    <w:p w14:paraId="749D14C2" w14:textId="51F34036" w:rsidR="00BE3B6D" w:rsidRPr="00971EF7" w:rsidRDefault="001A6D92" w:rsidP="0010363D">
      <w:pPr>
        <w:pStyle w:val="Heading2"/>
        <w:ind w:left="0" w:hanging="2"/>
        <w:rPr>
          <w:rFonts w:asciiTheme="majorHAnsi" w:hAnsiTheme="majorHAnsi" w:cstheme="majorHAnsi"/>
          <w:sz w:val="20"/>
          <w:szCs w:val="20"/>
        </w:rPr>
      </w:pPr>
      <w:r w:rsidRPr="00971EF7">
        <w:rPr>
          <w:rFonts w:asciiTheme="majorHAnsi" w:hAnsiTheme="majorHAnsi" w:cstheme="majorHAnsi"/>
          <w:sz w:val="20"/>
          <w:szCs w:val="20"/>
        </w:rPr>
        <w:t>The students will be evaluated on a continuous basis and broadly follow the scheme given below:</w:t>
      </w:r>
    </w:p>
    <w:p w14:paraId="49324658" w14:textId="77777777" w:rsidR="00BE3B6D" w:rsidRPr="00971EF7" w:rsidRDefault="00BE3B6D">
      <w:pPr>
        <w:pStyle w:val="Normal1"/>
        <w:spacing w:before="2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1"/>
        <w:tblW w:w="5000" w:type="pct"/>
        <w:tblLook w:val="0000" w:firstRow="0" w:lastRow="0" w:firstColumn="0" w:lastColumn="0" w:noHBand="0" w:noVBand="0"/>
      </w:tblPr>
      <w:tblGrid>
        <w:gridCol w:w="232"/>
        <w:gridCol w:w="7215"/>
        <w:gridCol w:w="1925"/>
      </w:tblGrid>
      <w:tr w:rsidR="00BE3B6D" w:rsidRPr="0010363D" w14:paraId="7E61FE83" w14:textId="77777777" w:rsidTr="0010363D">
        <w:trPr>
          <w:trHeight w:val="288"/>
        </w:trPr>
        <w:tc>
          <w:tcPr>
            <w:tcW w:w="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7F27" w14:textId="77777777" w:rsidR="00BE3B6D" w:rsidRPr="0010363D" w:rsidRDefault="00BE3B6D" w:rsidP="0010363D">
            <w:pPr>
              <w:pStyle w:val="Normal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8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C533" w14:textId="491E6058" w:rsidR="00BE3B6D" w:rsidRPr="0010363D" w:rsidRDefault="0010363D" w:rsidP="0010363D">
            <w:pPr>
              <w:pStyle w:val="Normal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363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FAAF" w14:textId="2D62FCB1" w:rsidR="00BE3B6D" w:rsidRPr="0010363D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0363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Weightage</w:t>
            </w:r>
          </w:p>
        </w:tc>
      </w:tr>
      <w:tr w:rsidR="00BE3B6D" w:rsidRPr="00971EF7" w14:paraId="1E8E7EBE" w14:textId="77777777" w:rsidTr="0010363D">
        <w:trPr>
          <w:trHeight w:val="562"/>
        </w:trPr>
        <w:tc>
          <w:tcPr>
            <w:tcW w:w="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DD9DC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38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B808C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5"/>
                <w:tab w:val="left" w:pos="2697"/>
                <w:tab w:val="left" w:pos="4043"/>
                <w:tab w:val="left" w:pos="5588"/>
              </w:tabs>
              <w:ind w:left="102" w:right="103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Continuous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Evaluation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Component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(Assignments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/ Presentations/ Quizzes / Class Participation/ etc.)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F5A78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20% (C.E.C.)</w:t>
            </w:r>
          </w:p>
        </w:tc>
      </w:tr>
      <w:tr w:rsidR="00BE3B6D" w:rsidRPr="00971EF7" w14:paraId="77ACF283" w14:textId="77777777" w:rsidTr="0010363D">
        <w:trPr>
          <w:trHeight w:val="286"/>
        </w:trPr>
        <w:tc>
          <w:tcPr>
            <w:tcW w:w="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10DFF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38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DAB5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Internal Assessment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4140" w14:textId="08DD2FDA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30</w:t>
            </w:r>
            <w:r w:rsidR="0010363D"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% (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I.A.)</w:t>
            </w:r>
          </w:p>
        </w:tc>
      </w:tr>
      <w:tr w:rsidR="00BE3B6D" w:rsidRPr="00971EF7" w14:paraId="40FF4C78" w14:textId="77777777" w:rsidTr="0010363D">
        <w:trPr>
          <w:trHeight w:val="286"/>
        </w:trPr>
        <w:tc>
          <w:tcPr>
            <w:tcW w:w="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0899F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38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C6053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End-Semester Examination</w:t>
            </w:r>
          </w:p>
        </w:tc>
        <w:tc>
          <w:tcPr>
            <w:tcW w:w="10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EF2C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50% (External Assessment)</w:t>
            </w:r>
          </w:p>
        </w:tc>
      </w:tr>
    </w:tbl>
    <w:tbl>
      <w:tblPr>
        <w:tblStyle w:val="a2"/>
        <w:tblpPr w:leftFromText="180" w:rightFromText="180" w:vertAnchor="text" w:horzAnchor="margin" w:tblpY="1033"/>
        <w:tblW w:w="5000" w:type="pct"/>
        <w:tblLook w:val="0000" w:firstRow="0" w:lastRow="0" w:firstColumn="0" w:lastColumn="0" w:noHBand="0" w:noVBand="0"/>
      </w:tblPr>
      <w:tblGrid>
        <w:gridCol w:w="827"/>
        <w:gridCol w:w="2382"/>
        <w:gridCol w:w="3115"/>
        <w:gridCol w:w="1155"/>
        <w:gridCol w:w="1893"/>
      </w:tblGrid>
      <w:tr w:rsidR="0010363D" w:rsidRPr="00971EF7" w14:paraId="14FDDEB1" w14:textId="77777777" w:rsidTr="0010363D">
        <w:trPr>
          <w:trHeight w:val="528"/>
        </w:trPr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850BD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26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5F44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1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903E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F5A82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03213" w14:textId="58BD6865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8"/>
              </w:tabs>
              <w:ind w:left="102" w:right="9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Edition</w:t>
            </w: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ab/>
              <w:t xml:space="preserve">&amp; Year </w:t>
            </w:r>
          </w:p>
        </w:tc>
      </w:tr>
      <w:tr w:rsidR="0010363D" w:rsidRPr="00971EF7" w14:paraId="12C97AD2" w14:textId="77777777" w:rsidTr="0010363D">
        <w:trPr>
          <w:trHeight w:val="564"/>
        </w:trPr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F355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E536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Janat Shah</w:t>
            </w:r>
          </w:p>
        </w:tc>
        <w:tc>
          <w:tcPr>
            <w:tcW w:w="1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2095" w14:textId="1D41D332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4"/>
                <w:tab w:val="left" w:pos="2397"/>
              </w:tabs>
              <w:ind w:left="102" w:righ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Supply   Chain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Text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 Cases</w:t>
            </w: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D768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Pearson Education</w:t>
            </w:r>
          </w:p>
        </w:tc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A478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2nd Edition</w:t>
            </w:r>
          </w:p>
        </w:tc>
      </w:tr>
      <w:tr w:rsidR="0010363D" w:rsidRPr="00971EF7" w14:paraId="6CA1A7EB" w14:textId="77777777" w:rsidTr="0010363D">
        <w:trPr>
          <w:trHeight w:val="286"/>
        </w:trPr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7AFE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3EAA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Sunil Chopra</w:t>
            </w:r>
          </w:p>
        </w:tc>
        <w:tc>
          <w:tcPr>
            <w:tcW w:w="1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0B1D0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238ED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Pearson Education</w:t>
            </w:r>
          </w:p>
        </w:tc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EB710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6th Edition</w:t>
            </w:r>
          </w:p>
        </w:tc>
      </w:tr>
      <w:tr w:rsidR="0010363D" w:rsidRPr="00971EF7" w14:paraId="70FF2754" w14:textId="77777777" w:rsidTr="0010363D">
        <w:trPr>
          <w:trHeight w:val="838"/>
        </w:trPr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3CAAD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FC54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Amit Sinha</w:t>
            </w:r>
          </w:p>
        </w:tc>
        <w:tc>
          <w:tcPr>
            <w:tcW w:w="1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8FCA" w14:textId="76214A11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8"/>
              </w:tabs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Supply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Chain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Management-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 Managerial Approach</w:t>
            </w: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0F00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McGraw-Hill</w:t>
            </w:r>
          </w:p>
        </w:tc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54BF2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 st Edition</w:t>
            </w:r>
          </w:p>
        </w:tc>
      </w:tr>
      <w:tr w:rsidR="0010363D" w:rsidRPr="00971EF7" w14:paraId="663A9055" w14:textId="77777777" w:rsidTr="0010363D">
        <w:trPr>
          <w:trHeight w:val="562"/>
        </w:trPr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A600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0F170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Dobler and Burt</w:t>
            </w:r>
          </w:p>
        </w:tc>
        <w:tc>
          <w:tcPr>
            <w:tcW w:w="1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B52AB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  <w:tab w:val="left" w:pos="2059"/>
              </w:tabs>
              <w:ind w:left="102" w:right="9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Purchasing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and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ab/>
              <w:t>Supply Management</w:t>
            </w: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4310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McGraw-Hill</w:t>
            </w:r>
          </w:p>
        </w:tc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C8797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6th Edition</w:t>
            </w:r>
          </w:p>
        </w:tc>
      </w:tr>
      <w:tr w:rsidR="0010363D" w:rsidRPr="00971EF7" w14:paraId="44C5BE3E" w14:textId="77777777" w:rsidTr="0010363D">
        <w:trPr>
          <w:trHeight w:val="1114"/>
        </w:trPr>
        <w:tc>
          <w:tcPr>
            <w:tcW w:w="4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FFD0B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8BFA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Lee J. Krajewski</w:t>
            </w:r>
          </w:p>
          <w:p w14:paraId="5A15CEC2" w14:textId="0E2F9445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4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 Manoj K. Malhotra,Larry P. Ritzman</w:t>
            </w:r>
          </w:p>
        </w:tc>
        <w:tc>
          <w:tcPr>
            <w:tcW w:w="16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9D99F" w14:textId="6EF7A018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Operations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Management: Processes and Supply Chains</w:t>
            </w:r>
          </w:p>
        </w:tc>
        <w:tc>
          <w:tcPr>
            <w:tcW w:w="6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E66E1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Pearson Education</w:t>
            </w:r>
          </w:p>
        </w:tc>
        <w:tc>
          <w:tcPr>
            <w:tcW w:w="10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D8F79" w14:textId="77777777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11th Edition</w:t>
            </w:r>
          </w:p>
        </w:tc>
      </w:tr>
    </w:tbl>
    <w:p w14:paraId="59934244" w14:textId="77777777" w:rsidR="0010363D" w:rsidRPr="00971EF7" w:rsidRDefault="0010363D" w:rsidP="0010363D">
      <w:pPr>
        <w:pStyle w:val="Normal1"/>
        <w:ind w:left="220"/>
        <w:rPr>
          <w:rFonts w:asciiTheme="majorHAnsi" w:eastAsia="Times New Roman" w:hAnsiTheme="majorHAnsi" w:cstheme="majorHAnsi"/>
          <w:sz w:val="20"/>
          <w:szCs w:val="20"/>
        </w:rPr>
      </w:pPr>
      <w:r w:rsidRPr="00971EF7">
        <w:rPr>
          <w:rFonts w:asciiTheme="majorHAnsi" w:eastAsia="Times New Roman" w:hAnsiTheme="majorHAnsi" w:cstheme="majorHAnsi"/>
          <w:b/>
          <w:sz w:val="20"/>
          <w:szCs w:val="20"/>
        </w:rPr>
        <w:t>Text Books:</w:t>
      </w:r>
    </w:p>
    <w:p w14:paraId="1D256299" w14:textId="77777777" w:rsidR="00BE3B6D" w:rsidRPr="00971EF7" w:rsidRDefault="00BE3B6D">
      <w:pPr>
        <w:pStyle w:val="Normal1"/>
        <w:rPr>
          <w:rFonts w:asciiTheme="majorHAnsi" w:eastAsia="Times New Roman" w:hAnsiTheme="majorHAnsi" w:cstheme="majorHAnsi"/>
          <w:sz w:val="20"/>
          <w:szCs w:val="20"/>
        </w:rPr>
        <w:sectPr w:rsidR="00BE3B6D" w:rsidRPr="00971EF7" w:rsidSect="00103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1471" w:gutter="0"/>
          <w:pgNumType w:start="1"/>
          <w:cols w:space="720"/>
          <w:docGrid w:linePitch="299"/>
        </w:sectPr>
      </w:pPr>
    </w:p>
    <w:p w14:paraId="218E4771" w14:textId="77777777" w:rsidR="00BE3B6D" w:rsidRPr="00971EF7" w:rsidRDefault="00BE3B6D">
      <w:pPr>
        <w:pStyle w:val="Normal1"/>
        <w:spacing w:before="6"/>
        <w:rPr>
          <w:rFonts w:asciiTheme="majorHAnsi" w:eastAsia="Times New Roman" w:hAnsiTheme="majorHAnsi" w:cstheme="majorHAnsi"/>
          <w:sz w:val="20"/>
          <w:szCs w:val="20"/>
        </w:rPr>
      </w:pPr>
    </w:p>
    <w:p w14:paraId="6A5776AA" w14:textId="77777777" w:rsidR="00BE3B6D" w:rsidRPr="00971EF7" w:rsidRDefault="001A6D92">
      <w:pPr>
        <w:pStyle w:val="Normal1"/>
        <w:spacing w:before="61"/>
        <w:ind w:left="220"/>
        <w:rPr>
          <w:rFonts w:asciiTheme="majorHAnsi" w:eastAsia="Times New Roman" w:hAnsiTheme="majorHAnsi" w:cstheme="majorHAnsi"/>
          <w:sz w:val="20"/>
          <w:szCs w:val="20"/>
        </w:rPr>
      </w:pPr>
      <w:r w:rsidRPr="00971EF7">
        <w:rPr>
          <w:rFonts w:asciiTheme="majorHAnsi" w:eastAsia="Times New Roman" w:hAnsiTheme="majorHAnsi" w:cstheme="majorHAnsi"/>
          <w:b/>
          <w:sz w:val="20"/>
          <w:szCs w:val="20"/>
        </w:rPr>
        <w:t>Reference Books:</w:t>
      </w:r>
    </w:p>
    <w:p w14:paraId="387055F0" w14:textId="77777777" w:rsidR="00BE3B6D" w:rsidRPr="00971EF7" w:rsidRDefault="00BE3B6D">
      <w:pPr>
        <w:pStyle w:val="Normal1"/>
        <w:spacing w:before="3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771"/>
        <w:gridCol w:w="2950"/>
        <w:gridCol w:w="2499"/>
        <w:gridCol w:w="2219"/>
        <w:gridCol w:w="933"/>
      </w:tblGrid>
      <w:tr w:rsidR="00BE3B6D" w:rsidRPr="00971EF7" w14:paraId="1CA511AA" w14:textId="77777777" w:rsidTr="0010363D">
        <w:trPr>
          <w:trHeight w:val="838"/>
        </w:trPr>
        <w:tc>
          <w:tcPr>
            <w:tcW w:w="4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D88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0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Sr. No</w:t>
            </w:r>
          </w:p>
        </w:tc>
        <w:tc>
          <w:tcPr>
            <w:tcW w:w="1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0FF9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Author/s</w:t>
            </w:r>
          </w:p>
        </w:tc>
        <w:tc>
          <w:tcPr>
            <w:tcW w:w="1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CADEE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Name of the Book</w:t>
            </w:r>
          </w:p>
        </w:tc>
        <w:tc>
          <w:tcPr>
            <w:tcW w:w="1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6192" w14:textId="77777777" w:rsidR="00BE3B6D" w:rsidRPr="00971EF7" w:rsidRDefault="001A6D9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0FD46" w14:textId="1FE7E3CA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0"/>
              </w:tabs>
              <w:ind w:left="102" w:right="10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Edition &amp;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1A6D92"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Year </w:t>
            </w:r>
          </w:p>
          <w:p w14:paraId="35E13B19" w14:textId="3A35702D" w:rsidR="00BE3B6D" w:rsidRPr="00971EF7" w:rsidRDefault="00BE3B6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E3B6D" w:rsidRPr="00971EF7" w14:paraId="3C86225F" w14:textId="77777777" w:rsidTr="0010363D">
        <w:trPr>
          <w:trHeight w:val="771"/>
        </w:trPr>
        <w:tc>
          <w:tcPr>
            <w:tcW w:w="4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36999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6C6F5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2" w:right="41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Yann Bouchery Charles J. Corbett Jan C. Fransoo Tarkan Tan</w:t>
            </w:r>
          </w:p>
        </w:tc>
        <w:tc>
          <w:tcPr>
            <w:tcW w:w="1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7D92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4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Sustainable Supply Chains</w:t>
            </w:r>
          </w:p>
        </w:tc>
        <w:tc>
          <w:tcPr>
            <w:tcW w:w="1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D1856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04" w:right="404" w:hang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Springer International Publishing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B9454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1ST Edition</w:t>
            </w:r>
          </w:p>
        </w:tc>
      </w:tr>
      <w:tr w:rsidR="00BE3B6D" w:rsidRPr="00971EF7" w14:paraId="15845F5A" w14:textId="77777777" w:rsidTr="0010363D">
        <w:trPr>
          <w:trHeight w:val="841"/>
        </w:trPr>
        <w:tc>
          <w:tcPr>
            <w:tcW w:w="4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177C6" w14:textId="77777777" w:rsidR="00BE3B6D" w:rsidRPr="00971EF7" w:rsidRDefault="00BE3B6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64BC9190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28B7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1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Anna Nagurney Dong Li</w:t>
            </w:r>
          </w:p>
        </w:tc>
        <w:tc>
          <w:tcPr>
            <w:tcW w:w="1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CCE6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Competing on Supply Chain Quality</w:t>
            </w:r>
          </w:p>
        </w:tc>
        <w:tc>
          <w:tcPr>
            <w:tcW w:w="1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53EB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06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Springer International Publishing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03955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2nd edition</w:t>
            </w:r>
          </w:p>
        </w:tc>
      </w:tr>
      <w:tr w:rsidR="00BE3B6D" w:rsidRPr="00971EF7" w14:paraId="7287D213" w14:textId="77777777" w:rsidTr="0010363D">
        <w:trPr>
          <w:trHeight w:val="825"/>
        </w:trPr>
        <w:tc>
          <w:tcPr>
            <w:tcW w:w="4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AC1A3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337B2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Yacob Khojasteh</w:t>
            </w:r>
          </w:p>
        </w:tc>
        <w:tc>
          <w:tcPr>
            <w:tcW w:w="1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9298" w14:textId="77777777" w:rsidR="00BE3B6D" w:rsidRPr="00971EF7" w:rsidRDefault="007A090C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Supply Chain Risk </w:t>
            </w:r>
            <w:r w:rsidR="001A6D92"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Management</w:t>
            </w:r>
          </w:p>
          <w:p w14:paraId="3829A7D6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8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-Advanced Tools, Models, and Developments</w:t>
            </w:r>
          </w:p>
        </w:tc>
        <w:tc>
          <w:tcPr>
            <w:tcW w:w="1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95AF" w14:textId="77777777" w:rsidR="00BE3B6D" w:rsidRPr="00971EF7" w:rsidRDefault="00BE3B6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1733255B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Springer Singapore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CD22D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1ST Edition</w:t>
            </w:r>
          </w:p>
        </w:tc>
      </w:tr>
      <w:tr w:rsidR="00BE3B6D" w:rsidRPr="00971EF7" w14:paraId="2E029518" w14:textId="77777777" w:rsidTr="0010363D">
        <w:trPr>
          <w:trHeight w:val="600"/>
        </w:trPr>
        <w:tc>
          <w:tcPr>
            <w:tcW w:w="4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318EA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A625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Wolfgang Lehmacher</w:t>
            </w:r>
          </w:p>
        </w:tc>
        <w:tc>
          <w:tcPr>
            <w:tcW w:w="1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5AAD1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Globale Supply Chain</w:t>
            </w:r>
          </w:p>
        </w:tc>
        <w:tc>
          <w:tcPr>
            <w:tcW w:w="1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D172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Gabler Verlag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DBAC2" w14:textId="77777777" w:rsidR="00BE3B6D" w:rsidRPr="00971EF7" w:rsidRDefault="001A6D92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1ST Edition</w:t>
            </w:r>
          </w:p>
        </w:tc>
      </w:tr>
      <w:tr w:rsidR="0010363D" w:rsidRPr="00971EF7" w14:paraId="286EF986" w14:textId="77777777" w:rsidTr="0010363D">
        <w:trPr>
          <w:trHeight w:val="600"/>
        </w:trPr>
        <w:tc>
          <w:tcPr>
            <w:tcW w:w="4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7EB3" w14:textId="4D282C6C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D6561" w14:textId="6C2673E5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1036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Michael Roe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Pr="001036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Wei Xu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and </w:t>
            </w:r>
            <w:r w:rsidRPr="0010363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Dongping Song</w:t>
            </w:r>
          </w:p>
        </w:tc>
        <w:tc>
          <w:tcPr>
            <w:tcW w:w="13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7179A" w14:textId="22C71973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Optimizing Supply Chain Performance</w:t>
            </w:r>
          </w:p>
        </w:tc>
        <w:tc>
          <w:tcPr>
            <w:tcW w:w="11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12EDB" w14:textId="667D59E9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Palgrave Macmillan UK</w:t>
            </w:r>
          </w:p>
        </w:tc>
        <w:tc>
          <w:tcPr>
            <w:tcW w:w="4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8571" w14:textId="53465B44" w:rsidR="0010363D" w:rsidRPr="00971EF7" w:rsidRDefault="0010363D" w:rsidP="001036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971EF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1ST Edition</w:t>
            </w:r>
          </w:p>
        </w:tc>
      </w:tr>
    </w:tbl>
    <w:p w14:paraId="2789F764" w14:textId="77777777" w:rsidR="00BE3B6D" w:rsidRPr="00971EF7" w:rsidRDefault="00BE3B6D" w:rsidP="0010363D">
      <w:pPr>
        <w:pStyle w:val="Normal1"/>
        <w:spacing w:before="2"/>
        <w:rPr>
          <w:rFonts w:asciiTheme="majorHAnsi" w:eastAsia="Times New Roman" w:hAnsiTheme="majorHAnsi" w:cstheme="majorHAnsi"/>
          <w:sz w:val="20"/>
          <w:szCs w:val="20"/>
        </w:rPr>
      </w:pPr>
    </w:p>
    <w:sectPr w:rsidR="00BE3B6D" w:rsidRPr="00971EF7" w:rsidSect="00BE3B6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1A67" w14:textId="77777777" w:rsidR="00E3682D" w:rsidRDefault="00E3682D" w:rsidP="00817F0E">
      <w:pPr>
        <w:spacing w:line="240" w:lineRule="auto"/>
        <w:ind w:left="0" w:hanging="2"/>
      </w:pPr>
      <w:r>
        <w:separator/>
      </w:r>
    </w:p>
  </w:endnote>
  <w:endnote w:type="continuationSeparator" w:id="0">
    <w:p w14:paraId="02A6617A" w14:textId="77777777" w:rsidR="00E3682D" w:rsidRDefault="00E3682D" w:rsidP="00817F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0CCC" w14:textId="77777777" w:rsidR="00E77CDD" w:rsidRDefault="00E77CD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8419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04AC320" w14:textId="77777777" w:rsidR="007A090C" w:rsidRDefault="007A090C">
            <w:pPr>
              <w:pStyle w:val="Footer"/>
              <w:ind w:left="0" w:hanging="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D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D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3C0DAF">
              <w:rPr>
                <w:rFonts w:asciiTheme="minorHAnsi" w:hAnsiTheme="minorHAnsi"/>
                <w:sz w:val="18"/>
                <w:szCs w:val="18"/>
              </w:rPr>
              <w:t>Faculty of Management Studies: Master of Business Administration</w:t>
            </w:r>
          </w:p>
        </w:sdtContent>
      </w:sdt>
    </w:sdtContent>
  </w:sdt>
  <w:p w14:paraId="2F2C8562" w14:textId="77777777" w:rsidR="00E77CDD" w:rsidRDefault="00E77CD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E9C4" w14:textId="77777777" w:rsidR="00E77CDD" w:rsidRDefault="00E77CD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7549" w14:textId="77777777" w:rsidR="00E3682D" w:rsidRDefault="00E3682D" w:rsidP="00817F0E">
      <w:pPr>
        <w:spacing w:line="240" w:lineRule="auto"/>
        <w:ind w:left="0" w:hanging="2"/>
      </w:pPr>
      <w:r>
        <w:separator/>
      </w:r>
    </w:p>
  </w:footnote>
  <w:footnote w:type="continuationSeparator" w:id="0">
    <w:p w14:paraId="16B85791" w14:textId="77777777" w:rsidR="00E3682D" w:rsidRDefault="00E3682D" w:rsidP="00817F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D31F" w14:textId="77777777" w:rsidR="00E77CDD" w:rsidRDefault="00E77CD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8D83" w14:textId="77777777" w:rsidR="00BE3B6D" w:rsidRDefault="001A6D92">
    <w:pPr>
      <w:pStyle w:val="Normal1"/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1C87E05" wp14:editId="23974535">
          <wp:simplePos x="0" y="0"/>
          <wp:positionH relativeFrom="page">
            <wp:posOffset>2667000</wp:posOffset>
          </wp:positionH>
          <wp:positionV relativeFrom="page">
            <wp:posOffset>457200</wp:posOffset>
          </wp:positionV>
          <wp:extent cx="2447925" cy="694690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5A4C" w14:textId="77777777" w:rsidR="00E77CDD" w:rsidRDefault="00E77CD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5F0"/>
    <w:multiLevelType w:val="multilevel"/>
    <w:tmpl w:val="1DA6DB2E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"/>
      <w:lvlJc w:val="left"/>
      <w:pPr>
        <w:ind w:left="940" w:hanging="360"/>
      </w:pPr>
      <w:rPr>
        <w:rFonts w:ascii="Symbol" w:hAnsi="Symbol" w:hint="default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6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1640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311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4586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060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33" w:hanging="360"/>
      </w:pPr>
      <w:rPr>
        <w:vertAlign w:val="baseline"/>
      </w:rPr>
    </w:lvl>
  </w:abstractNum>
  <w:abstractNum w:abstractNumId="1" w15:restartNumberingAfterBreak="0">
    <w:nsid w:val="4C19230C"/>
    <w:multiLevelType w:val="multilevel"/>
    <w:tmpl w:val="598E1D46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6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•"/>
      <w:lvlJc w:val="left"/>
      <w:pPr>
        <w:ind w:left="1640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311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4586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060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33" w:hanging="360"/>
      </w:pPr>
      <w:rPr>
        <w:vertAlign w:val="baseline"/>
      </w:rPr>
    </w:lvl>
  </w:abstractNum>
  <w:abstractNum w:abstractNumId="2" w15:restartNumberingAfterBreak="0">
    <w:nsid w:val="554E5753"/>
    <w:multiLevelType w:val="multilevel"/>
    <w:tmpl w:val="98184B74"/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964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106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249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1391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153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1675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1818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1960" w:hanging="360"/>
      </w:pPr>
      <w:rPr>
        <w:vertAlign w:val="baseline"/>
      </w:rPr>
    </w:lvl>
  </w:abstractNum>
  <w:abstractNum w:abstractNumId="3" w15:restartNumberingAfterBreak="0">
    <w:nsid w:val="59A43357"/>
    <w:multiLevelType w:val="multilevel"/>
    <w:tmpl w:val="81947D5C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956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908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59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811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762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71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665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617" w:hanging="360"/>
      </w:pPr>
      <w:rPr>
        <w:vertAlign w:val="baseline"/>
      </w:rPr>
    </w:lvl>
  </w:abstractNum>
  <w:num w:numId="1" w16cid:durableId="7298343">
    <w:abstractNumId w:val="3"/>
  </w:num>
  <w:num w:numId="2" w16cid:durableId="395864091">
    <w:abstractNumId w:val="2"/>
  </w:num>
  <w:num w:numId="3" w16cid:durableId="1963146057">
    <w:abstractNumId w:val="0"/>
  </w:num>
  <w:num w:numId="4" w16cid:durableId="51218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B6D"/>
    <w:rsid w:val="0010363D"/>
    <w:rsid w:val="001A6D92"/>
    <w:rsid w:val="00360512"/>
    <w:rsid w:val="003A1069"/>
    <w:rsid w:val="003C0DAF"/>
    <w:rsid w:val="00454CA9"/>
    <w:rsid w:val="004748A1"/>
    <w:rsid w:val="005B5899"/>
    <w:rsid w:val="007A090C"/>
    <w:rsid w:val="00817F0E"/>
    <w:rsid w:val="00971EF7"/>
    <w:rsid w:val="00BE3B6D"/>
    <w:rsid w:val="00E3682D"/>
    <w:rsid w:val="00E77CDD"/>
    <w:rsid w:val="00F13E1A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AC61"/>
  <w15:docId w15:val="{7EC08697-9860-49CF-9BAD-0AB57B8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BE3B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rsid w:val="00BE3B6D"/>
    <w:pPr>
      <w:ind w:left="1686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rsid w:val="00BE3B6D"/>
    <w:pPr>
      <w:ind w:left="2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1"/>
    <w:next w:val="Normal1"/>
    <w:rsid w:val="00BE3B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E3B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E3B6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E3B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3B6D"/>
  </w:style>
  <w:style w:type="paragraph" w:styleId="Title">
    <w:name w:val="Title"/>
    <w:basedOn w:val="Normal1"/>
    <w:next w:val="Normal1"/>
    <w:rsid w:val="00BE3B6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rsid w:val="00BE3B6D"/>
    <w:rPr>
      <w:rFonts w:ascii="Times New Roman" w:eastAsia="Times New Roman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basedOn w:val="DefaultParagraphFont"/>
    <w:rsid w:val="00BE3B6D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eNormal1">
    <w:name w:val="Table Normal1"/>
    <w:qFormat/>
    <w:rsid w:val="00BE3B6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rsid w:val="00BE3B6D"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rsid w:val="00BE3B6D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BE3B6D"/>
  </w:style>
  <w:style w:type="paragraph" w:customStyle="1" w:styleId="TableParagraph">
    <w:name w:val="Table Paragraph"/>
    <w:basedOn w:val="Normal"/>
    <w:rsid w:val="00BE3B6D"/>
  </w:style>
  <w:style w:type="paragraph" w:styleId="Subtitle">
    <w:name w:val="Subtitle"/>
    <w:basedOn w:val="Normal"/>
    <w:next w:val="Normal"/>
    <w:rsid w:val="00BE3B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3B6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BE3B6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BE3B6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BE3B6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sid w:val="00BE3B6D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sid w:val="00BE3B6D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C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DD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E77C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D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q4Tw7pFGDLoW8FlpF4U9NGmRA==">AMUW2mUzi4t4DsyhWAcoGPF531/a2JcNXSLBNw/mKTkYuZZS2xgoWcnzK0ofOLi3EZahJzG0h/YW3yFoN/onknyH0zMWGGyKaOtJmcbRfaUWrH1qqqK51SQ=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11</cp:revision>
  <dcterms:created xsi:type="dcterms:W3CDTF">2021-06-01T05:39:00Z</dcterms:created>
  <dcterms:modified xsi:type="dcterms:W3CDTF">2022-07-14T13:25:00Z</dcterms:modified>
</cp:coreProperties>
</file>