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F9" w:rsidRDefault="003A0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 xml:space="preserve">Master of Business Administration </w:t>
            </w:r>
          </w:p>
        </w:tc>
      </w:tr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IV</w:t>
            </w:r>
          </w:p>
        </w:tc>
      </w:tr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Legal Aspects of Start Ups and IPR</w:t>
            </w:r>
          </w:p>
        </w:tc>
      </w:tr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CA5BA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04MB0423</w:t>
            </w:r>
          </w:p>
        </w:tc>
      </w:tr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</w:tr>
      <w:tr w:rsidR="003A0AF9" w:rsidRPr="00CA5BA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CA5BAD">
              <w:rPr>
                <w:rFonts w:asciiTheme="minorHAnsi" w:eastAsia="Times New Roman" w:hAnsiTheme="minorHAnsi" w:cstheme="minorHAnsi"/>
                <w:b/>
              </w:rPr>
              <w:t xml:space="preserve">42 </w:t>
            </w:r>
            <w:proofErr w:type="spellStart"/>
            <w:r w:rsidRPr="00CA5BAD">
              <w:rPr>
                <w:rFonts w:asciiTheme="minorHAnsi" w:eastAsia="Times New Roman" w:hAnsiTheme="minorHAnsi" w:cstheme="minorHAnsi"/>
                <w:b/>
              </w:rPr>
              <w:t>Hrs</w:t>
            </w:r>
            <w:proofErr w:type="spellEnd"/>
            <w:r w:rsidRPr="00CA5BAD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</w:tr>
    </w:tbl>
    <w:p w:rsidR="003A0AF9" w:rsidRDefault="003A0AF9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A0AF9" w:rsidRDefault="008F08EC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OUTCOMES: 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Understand the major types of IP (patents, copyrights, trademarks, and trade secrets), what rights they include, how to obtain those rights, and how to avoid unnecessarily losing those rights.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Apply IP to protect a competitive advantage in a target market.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Identify and address risks related to IP infringement.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Assessing how to avoid common IP stumbling blocks for startups, including: selecting name, securing ownership of IP; the dangers associated with employment.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Understand the basic aspects of major legal milestones for an early-stage technology venture, such as incorporation and financing.</w:t>
      </w:r>
    </w:p>
    <w:p w:rsidR="003A0AF9" w:rsidRDefault="008F08EC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inherit" w:eastAsia="inherit" w:hAnsi="inherit" w:cs="inherit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4"/>
          <w:szCs w:val="24"/>
        </w:rPr>
        <w:t>Gaining knowledge about the international treaties.</w:t>
      </w:r>
    </w:p>
    <w:p w:rsidR="003A0AF9" w:rsidRDefault="008F0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COURSE CONTENTS: </w:t>
      </w:r>
    </w:p>
    <w:p w:rsidR="003A0AF9" w:rsidRDefault="003A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3A0AF9" w:rsidRPr="00CA5BAD"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heading=h.gjdgxs" w:colFirst="0" w:colLast="0"/>
            <w:bookmarkEnd w:id="0"/>
            <w:r w:rsidRPr="00CA5BAD">
              <w:rPr>
                <w:rFonts w:ascii="Times New Roman" w:eastAsia="Times New Roman" w:hAnsi="Times New Roman"/>
                <w:color w:val="000000"/>
              </w:rPr>
              <w:t>Unit No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Unit / Sub Unit</w:t>
            </w:r>
          </w:p>
        </w:tc>
        <w:tc>
          <w:tcPr>
            <w:tcW w:w="1316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Sessions</w:t>
            </w:r>
          </w:p>
        </w:tc>
      </w:tr>
      <w:tr w:rsidR="003A0AF9" w:rsidRPr="00CA5BAD"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 xml:space="preserve">Startups – Legal compliances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>: Introduction  – Location of business –</w:t>
            </w:r>
            <w:r w:rsidRPr="00CA5BAD">
              <w:rPr>
                <w:color w:val="000000"/>
              </w:rPr>
              <w:t> 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Regulatory and Tax considerations -  Rules applicable for foreign investments in Indian companies -  Company incorporation in India – Types of Companies, Documents, Incorporation steps – Financing - Venture capital, Angel Investments – Employee laws – The IT Act </w:t>
            </w:r>
          </w:p>
        </w:tc>
        <w:tc>
          <w:tcPr>
            <w:tcW w:w="1316" w:type="dxa"/>
          </w:tcPr>
          <w:p w:rsidR="003A0AF9" w:rsidRPr="00CA5BAD" w:rsidRDefault="003A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3A0AF9" w:rsidRPr="00CA5BAD"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II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 xml:space="preserve">Leveraging IP: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 Intellectual Property Rights – Types – Acts - Patents – Patentability criteria – Patenting Process – Claims – Infringements – Copyright Basics - Terms of Copyright -  Copyright in Literary, Dramatic and Musical ,Works, Sound Recording, Cinematograph Films, Copyright in Computer Programme, Author Special Rights, Right of Broadcasting and performers – Copyright Registration - Copyright Infringement.</w:t>
            </w:r>
          </w:p>
        </w:tc>
        <w:tc>
          <w:tcPr>
            <w:tcW w:w="1316" w:type="dxa"/>
          </w:tcPr>
          <w:p w:rsidR="003A0AF9" w:rsidRPr="00CA5BAD" w:rsidRDefault="003A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3A0AF9" w:rsidRPr="00CA5BAD"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III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>Trademarks: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 Trademarks – Kinds of trademark - Registration of trademark - Infringement of trademark - Remedies for infringement and passing off – Trade secrets – Industrial Design Protection – kind of protection</w:t>
            </w:r>
          </w:p>
        </w:tc>
        <w:tc>
          <w:tcPr>
            <w:tcW w:w="1316" w:type="dxa"/>
          </w:tcPr>
          <w:p w:rsidR="003A0AF9" w:rsidRPr="00CA5BAD" w:rsidRDefault="003A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3A0AF9" w:rsidRPr="00CA5BAD"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IV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 xml:space="preserve">Geographical Indications: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>Types – Need for GI protection – Indian GI Act – Case studies.</w:t>
            </w:r>
          </w:p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>Traditional Knowledge:</w:t>
            </w:r>
            <w:r w:rsidRPr="00CA5BAD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Indigenous, medicinal, bio prospecting knowledge Examples. Need for </w:t>
            </w:r>
            <w:r w:rsidRPr="00CA5BAD">
              <w:rPr>
                <w:rFonts w:ascii="Times New Roman" w:eastAsia="Times New Roman" w:hAnsi="Times New Roman"/>
              </w:rPr>
              <w:t>protection, positive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 protection, defensive protection.</w:t>
            </w:r>
            <w:r w:rsidRPr="00CA5BAD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1316" w:type="dxa"/>
          </w:tcPr>
          <w:p w:rsidR="003A0AF9" w:rsidRPr="00CA5BAD" w:rsidRDefault="003A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3A0AF9" w:rsidRPr="00CA5BAD">
        <w:trPr>
          <w:trHeight w:val="422"/>
        </w:trPr>
        <w:tc>
          <w:tcPr>
            <w:tcW w:w="1143" w:type="dxa"/>
          </w:tcPr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V</w:t>
            </w:r>
          </w:p>
        </w:tc>
        <w:tc>
          <w:tcPr>
            <w:tcW w:w="7347" w:type="dxa"/>
          </w:tcPr>
          <w:p w:rsidR="003A0AF9" w:rsidRPr="00CA5BAD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b/>
                <w:color w:val="000000"/>
              </w:rPr>
              <w:t xml:space="preserve">International Treaties: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International Treaties for Patent - Paris Convention , Patent </w:t>
            </w:r>
            <w:r w:rsidRPr="00CA5BAD">
              <w:rPr>
                <w:rFonts w:ascii="Times New Roman" w:eastAsia="Times New Roman" w:hAnsi="Times New Roman"/>
              </w:rPr>
              <w:t>Cooperation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 Treaty (PCT) - Multilateral Agreements - Budapest Treaty , Madrid protocol , Hague Agreement, Convention of </w:t>
            </w:r>
            <w:r w:rsidRPr="00CA5BAD">
              <w:rPr>
                <w:rFonts w:ascii="Times New Roman" w:eastAsia="Times New Roman" w:hAnsi="Times New Roman"/>
              </w:rPr>
              <w:t>Biodiversity</w:t>
            </w:r>
            <w:r w:rsidRPr="00CA5BA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CA5BA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16" w:type="dxa"/>
          </w:tcPr>
          <w:p w:rsidR="003A0AF9" w:rsidRPr="00CA5BAD" w:rsidRDefault="003A0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3A0AF9" w:rsidRPr="00CA5BAD" w:rsidRDefault="008F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A5BA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</w:tbl>
    <w:p w:rsidR="003A0AF9" w:rsidRDefault="003A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A0AF9" w:rsidRDefault="008F08EC" w:rsidP="00CA5BAD">
      <w:pPr>
        <w:tabs>
          <w:tab w:val="left" w:pos="3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EVALUATION</w:t>
      </w:r>
      <w:r>
        <w:rPr>
          <w:rFonts w:ascii="Times New Roman" w:eastAsia="Times New Roman" w:hAnsi="Times New Roman"/>
          <w:color w:val="000000"/>
          <w:sz w:val="23"/>
          <w:szCs w:val="23"/>
        </w:rPr>
        <w:t>:</w:t>
      </w:r>
    </w:p>
    <w:p w:rsidR="003A0AF9" w:rsidRDefault="008F08EC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The students will be evaluated on a continuous basis and broadly follow the scheme given below:</w:t>
      </w:r>
    </w:p>
    <w:p w:rsidR="003A0AF9" w:rsidRDefault="003A0AF9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3A0A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3A0AF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Component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Weightage</w:t>
            </w:r>
          </w:p>
        </w:tc>
      </w:tr>
      <w:tr w:rsidR="003A0A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Continuous Evaluation Component (Assignment/ Quiz/ Class participation/ presentation/ etc.,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20%(C.E.C)</w:t>
            </w:r>
          </w:p>
        </w:tc>
      </w:tr>
      <w:tr w:rsidR="003A0A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B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Internal assessment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30%(I.A)</w:t>
            </w:r>
          </w:p>
        </w:tc>
      </w:tr>
      <w:tr w:rsidR="003A0A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End- Semester Examination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F9" w:rsidRDefault="008F08E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50% (External assessment)</w:t>
            </w:r>
          </w:p>
        </w:tc>
      </w:tr>
    </w:tbl>
    <w:p w:rsidR="003A0AF9" w:rsidRDefault="003A0AF9">
      <w:pPr>
        <w:spacing w:before="60" w:after="6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A0AF9" w:rsidRDefault="008F08EC">
      <w:pPr>
        <w:spacing w:before="60" w:after="6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SUGGESTED READINGS:</w:t>
      </w:r>
    </w:p>
    <w:p w:rsidR="003A0AF9" w:rsidRDefault="008F08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Text Books:</w:t>
      </w:r>
    </w:p>
    <w:p w:rsidR="003A0AF9" w:rsidRDefault="003A0A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2186"/>
        <w:gridCol w:w="2855"/>
        <w:gridCol w:w="2378"/>
        <w:gridCol w:w="1654"/>
      </w:tblGrid>
      <w:tr w:rsidR="003A0AF9">
        <w:tc>
          <w:tcPr>
            <w:tcW w:w="73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2186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855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378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654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</w:tc>
      </w:tr>
      <w:tr w:rsidR="003A0AF9">
        <w:tc>
          <w:tcPr>
            <w:tcW w:w="73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T-01</w:t>
            </w:r>
          </w:p>
          <w:p w:rsidR="003A0AF9" w:rsidRDefault="003A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86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N.S. Gopalakrishnan &amp; T.G.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Agitha</w:t>
            </w:r>
            <w:proofErr w:type="spellEnd"/>
          </w:p>
        </w:tc>
        <w:tc>
          <w:tcPr>
            <w:tcW w:w="2855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Principles of Intellectual Property</w:t>
            </w:r>
          </w:p>
        </w:tc>
        <w:tc>
          <w:tcPr>
            <w:tcW w:w="2378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Eastern Book</w:t>
            </w:r>
          </w:p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Company, Lucknow</w:t>
            </w:r>
          </w:p>
        </w:tc>
        <w:tc>
          <w:tcPr>
            <w:tcW w:w="1654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3A0AF9">
        <w:tc>
          <w:tcPr>
            <w:tcW w:w="73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T-02</w:t>
            </w:r>
          </w:p>
        </w:tc>
        <w:tc>
          <w:tcPr>
            <w:tcW w:w="2186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P. Narayanan </w:t>
            </w:r>
          </w:p>
        </w:tc>
        <w:tc>
          <w:tcPr>
            <w:tcW w:w="2855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Intellectual Property Law</w:t>
            </w:r>
          </w:p>
        </w:tc>
        <w:tc>
          <w:tcPr>
            <w:tcW w:w="2378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Eastern Law House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654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3A0AF9">
        <w:tc>
          <w:tcPr>
            <w:tcW w:w="73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T-03</w:t>
            </w:r>
          </w:p>
        </w:tc>
        <w:tc>
          <w:tcPr>
            <w:tcW w:w="2186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Watal,Jayashree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55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Intellectual Property Rights in the WTO and Developing Countries</w:t>
            </w:r>
          </w:p>
        </w:tc>
        <w:tc>
          <w:tcPr>
            <w:tcW w:w="2378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Oxford University Press</w:t>
            </w:r>
          </w:p>
        </w:tc>
        <w:tc>
          <w:tcPr>
            <w:tcW w:w="1654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3A0AF9" w:rsidRDefault="003A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A0AF9" w:rsidRDefault="003A0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3A0AF9" w:rsidRDefault="008F0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Reference Books:</w:t>
      </w:r>
    </w:p>
    <w:p w:rsidR="003A0AF9" w:rsidRDefault="003A0AF9">
      <w:pPr>
        <w:spacing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tbl>
      <w:tblPr>
        <w:tblStyle w:val="a3"/>
        <w:tblW w:w="9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1801"/>
        <w:gridCol w:w="2520"/>
        <w:gridCol w:w="3509"/>
        <w:gridCol w:w="1172"/>
      </w:tblGrid>
      <w:tr w:rsidR="003A0AF9">
        <w:trPr>
          <w:trHeight w:val="665"/>
        </w:trPr>
        <w:tc>
          <w:tcPr>
            <w:tcW w:w="827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Sr. No</w:t>
            </w:r>
          </w:p>
        </w:tc>
        <w:tc>
          <w:tcPr>
            <w:tcW w:w="1801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Author/s</w:t>
            </w:r>
          </w:p>
        </w:tc>
        <w:tc>
          <w:tcPr>
            <w:tcW w:w="2520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Name of the Book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350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Publisher</w:t>
            </w:r>
          </w:p>
        </w:tc>
        <w:tc>
          <w:tcPr>
            <w:tcW w:w="1172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Edition and  Year </w:t>
            </w:r>
          </w:p>
        </w:tc>
      </w:tr>
      <w:tr w:rsidR="003A0AF9">
        <w:tc>
          <w:tcPr>
            <w:tcW w:w="827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R-01</w:t>
            </w:r>
          </w:p>
        </w:tc>
        <w:tc>
          <w:tcPr>
            <w:tcW w:w="1801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Deborah,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E.Bouchoux</w:t>
            </w:r>
            <w:proofErr w:type="spellEnd"/>
          </w:p>
        </w:tc>
        <w:tc>
          <w:tcPr>
            <w:tcW w:w="2520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Intellectual Property Rights</w:t>
            </w:r>
          </w:p>
        </w:tc>
        <w:tc>
          <w:tcPr>
            <w:tcW w:w="350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Cengage Learning</w:t>
            </w:r>
          </w:p>
        </w:tc>
        <w:tc>
          <w:tcPr>
            <w:tcW w:w="1172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  <w:tr w:rsidR="003A0AF9">
        <w:tc>
          <w:tcPr>
            <w:tcW w:w="827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R-02</w:t>
            </w:r>
          </w:p>
        </w:tc>
        <w:tc>
          <w:tcPr>
            <w:tcW w:w="1801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Department for Promotion of Industry and Internal Trade.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520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The Startup Guidebook</w:t>
            </w:r>
          </w:p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The ultimate guide to starting a business in India</w:t>
            </w:r>
          </w:p>
        </w:tc>
        <w:tc>
          <w:tcPr>
            <w:tcW w:w="3509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Startup India Hub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ab/>
            </w:r>
          </w:p>
          <w:p w:rsidR="003A0AF9" w:rsidRDefault="00BF6E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hyperlink r:id="rId8">
              <w:r w:rsidR="008F08EC">
                <w:rPr>
                  <w:rFonts w:ascii="Times New Roman" w:eastAsia="Times New Roman" w:hAnsi="Times New Roman"/>
                  <w:color w:val="0000FF"/>
                  <w:sz w:val="23"/>
                  <w:szCs w:val="23"/>
                  <w:u w:val="single"/>
                </w:rPr>
                <w:t>https://www.startupindia.gov.in/</w:t>
              </w:r>
            </w:hyperlink>
          </w:p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content/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sih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reources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/knowledge-bank.html</w:t>
            </w:r>
          </w:p>
        </w:tc>
        <w:tc>
          <w:tcPr>
            <w:tcW w:w="1172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2021</w:t>
            </w:r>
          </w:p>
        </w:tc>
      </w:tr>
      <w:tr w:rsidR="003A0AF9">
        <w:tc>
          <w:tcPr>
            <w:tcW w:w="827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R-03</w:t>
            </w:r>
          </w:p>
        </w:tc>
        <w:tc>
          <w:tcPr>
            <w:tcW w:w="1801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William Cornish.</w:t>
            </w:r>
          </w:p>
        </w:tc>
        <w:tc>
          <w:tcPr>
            <w:tcW w:w="2520" w:type="dxa"/>
          </w:tcPr>
          <w:p w:rsidR="003A0AF9" w:rsidRDefault="008F08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Cases and Materials on Intellectual Property</w:t>
            </w:r>
          </w:p>
        </w:tc>
        <w:tc>
          <w:tcPr>
            <w:tcW w:w="3509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Eastern Book Co.   </w:t>
            </w:r>
          </w:p>
        </w:tc>
        <w:tc>
          <w:tcPr>
            <w:tcW w:w="1172" w:type="dxa"/>
          </w:tcPr>
          <w:p w:rsidR="003A0AF9" w:rsidRDefault="008F0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Latest</w:t>
            </w:r>
          </w:p>
        </w:tc>
      </w:tr>
    </w:tbl>
    <w:p w:rsidR="003A0AF9" w:rsidRDefault="003A0AF9">
      <w:pPr>
        <w:spacing w:line="240" w:lineRule="auto"/>
        <w:rPr>
          <w:rFonts w:eastAsia="Calibri" w:cs="Calibri"/>
          <w:sz w:val="20"/>
          <w:szCs w:val="20"/>
        </w:rPr>
      </w:pPr>
      <w:bookmarkStart w:id="2" w:name="_GoBack"/>
      <w:bookmarkEnd w:id="2"/>
    </w:p>
    <w:sectPr w:rsidR="003A0A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35" w:rsidRDefault="00BF6E35">
      <w:pPr>
        <w:spacing w:after="0" w:line="240" w:lineRule="auto"/>
      </w:pPr>
      <w:r>
        <w:separator/>
      </w:r>
    </w:p>
  </w:endnote>
  <w:endnote w:type="continuationSeparator" w:id="0">
    <w:p w:rsidR="00BF6E35" w:rsidRDefault="00B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F9" w:rsidRDefault="008F08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133D8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133D8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3A0AF9" w:rsidRDefault="003A0A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3A0AF9" w:rsidRDefault="003A0A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35" w:rsidRDefault="00BF6E35">
      <w:pPr>
        <w:spacing w:after="0" w:line="240" w:lineRule="auto"/>
      </w:pPr>
      <w:r>
        <w:separator/>
      </w:r>
    </w:p>
  </w:footnote>
  <w:footnote w:type="continuationSeparator" w:id="0">
    <w:p w:rsidR="00BF6E35" w:rsidRDefault="00BF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F9" w:rsidRDefault="008F08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5FDC0116"/>
    <w:lvl w:ilvl="0">
      <w:start w:val="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F9"/>
    <w:rsid w:val="001533F0"/>
    <w:rsid w:val="003A0AF9"/>
    <w:rsid w:val="007133D8"/>
    <w:rsid w:val="008F08EC"/>
    <w:rsid w:val="00BF6E35"/>
    <w:rsid w:val="00C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011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00EB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2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upindia.gov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aZc4caEUqZaxPnfDZcNu2pYSQ==">AMUW2mXkFF17TO0RQ3q8Npb7ujk0xMuyRH1c8QlXRxH36dGCjrKuEutjN2ucIeG/DBoVtJUcDA1QTr3PrYvyEMa00M3jMW32XHZ9aUoNIfqvC7peLSiE/KJ/aaZzyvFTd78VROIoL49m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2021-06-17T12:48:00Z</cp:lastPrinted>
  <dcterms:created xsi:type="dcterms:W3CDTF">2021-09-11T07:05:00Z</dcterms:created>
  <dcterms:modified xsi:type="dcterms:W3CDTF">2021-09-11T07:05:00Z</dcterms:modified>
</cp:coreProperties>
</file>